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7101C">
        <w:rPr>
          <w:rFonts w:ascii="Times New Roman" w:hAnsi="Times New Roman"/>
          <w:sz w:val="26"/>
          <w:szCs w:val="26"/>
          <w:lang w:eastAsia="ru-RU"/>
        </w:rPr>
        <w:t>05.08.2021</w:t>
      </w:r>
      <w:r w:rsidR="002E5512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D7101C">
        <w:rPr>
          <w:rFonts w:ascii="Times New Roman" w:hAnsi="Times New Roman"/>
          <w:sz w:val="26"/>
          <w:szCs w:val="26"/>
          <w:lang w:eastAsia="ru-RU"/>
        </w:rPr>
        <w:t>323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ии </w:t>
      </w:r>
      <w:r w:rsidR="009A100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823FE">
        <w:rPr>
          <w:rFonts w:ascii="Times New Roman" w:hAnsi="Times New Roman"/>
          <w:b/>
          <w:sz w:val="24"/>
          <w:szCs w:val="24"/>
          <w:lang w:eastAsia="ru-RU"/>
        </w:rPr>
        <w:t>ау</w:t>
      </w:r>
      <w:proofErr w:type="gramEnd"/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C348F2">
        <w:rPr>
          <w:rFonts w:ascii="Times New Roman" w:hAnsi="Times New Roman"/>
          <w:sz w:val="24"/>
          <w:szCs w:val="24"/>
        </w:rPr>
        <w:t xml:space="preserve"> </w:t>
      </w:r>
      <w:r w:rsidR="00D7101C">
        <w:rPr>
          <w:rFonts w:ascii="Times New Roman" w:hAnsi="Times New Roman"/>
          <w:sz w:val="24"/>
          <w:szCs w:val="24"/>
        </w:rPr>
        <w:t>05</w:t>
      </w:r>
      <w:r w:rsidR="002E5512">
        <w:rPr>
          <w:rFonts w:ascii="Times New Roman" w:hAnsi="Times New Roman"/>
          <w:sz w:val="24"/>
          <w:szCs w:val="24"/>
        </w:rPr>
        <w:t>.0</w:t>
      </w:r>
      <w:r w:rsidR="009A100D">
        <w:rPr>
          <w:rFonts w:ascii="Times New Roman" w:hAnsi="Times New Roman"/>
          <w:sz w:val="24"/>
          <w:szCs w:val="24"/>
        </w:rPr>
        <w:t>8</w:t>
      </w:r>
      <w:r w:rsidR="002E5512">
        <w:rPr>
          <w:rFonts w:ascii="Times New Roman" w:hAnsi="Times New Roman"/>
          <w:sz w:val="24"/>
          <w:szCs w:val="24"/>
        </w:rPr>
        <w:t xml:space="preserve">.2021 </w:t>
      </w:r>
      <w:r w:rsidR="00C348F2">
        <w:rPr>
          <w:rFonts w:ascii="Times New Roman" w:hAnsi="Times New Roman"/>
          <w:sz w:val="24"/>
          <w:szCs w:val="24"/>
        </w:rPr>
        <w:t xml:space="preserve">№ </w:t>
      </w:r>
      <w:r w:rsidR="00D7101C">
        <w:rPr>
          <w:rFonts w:ascii="Times New Roman" w:hAnsi="Times New Roman"/>
          <w:sz w:val="24"/>
          <w:szCs w:val="24"/>
        </w:rPr>
        <w:t>323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225F4E">
        <w:rPr>
          <w:rFonts w:ascii="Times New Roman" w:hAnsi="Times New Roman"/>
          <w:sz w:val="24"/>
          <w:szCs w:val="24"/>
        </w:rPr>
        <w:t>040202:3</w:t>
      </w:r>
      <w:r w:rsidR="00C348F2">
        <w:rPr>
          <w:rFonts w:ascii="Times New Roman" w:hAnsi="Times New Roman"/>
          <w:sz w:val="24"/>
          <w:szCs w:val="24"/>
        </w:rPr>
        <w:t>495</w:t>
      </w:r>
      <w:r w:rsidR="004500D2">
        <w:rPr>
          <w:rFonts w:ascii="Times New Roman" w:hAnsi="Times New Roman"/>
          <w:sz w:val="24"/>
          <w:szCs w:val="24"/>
        </w:rPr>
        <w:t xml:space="preserve"> государственная собственность на который  не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состоится </w:t>
      </w:r>
      <w:r w:rsidR="00CC0AF6">
        <w:rPr>
          <w:rFonts w:ascii="Times New Roman" w:hAnsi="Times New Roman"/>
          <w:sz w:val="24"/>
          <w:szCs w:val="24"/>
        </w:rPr>
        <w:t>1</w:t>
      </w:r>
      <w:r w:rsidR="008D0E8C">
        <w:rPr>
          <w:rFonts w:ascii="Times New Roman" w:hAnsi="Times New Roman"/>
          <w:sz w:val="24"/>
          <w:szCs w:val="24"/>
        </w:rPr>
        <w:t>3 сентября</w:t>
      </w:r>
      <w:r w:rsidR="00CC0AF6">
        <w:rPr>
          <w:rFonts w:ascii="Times New Roman" w:hAnsi="Times New Roman"/>
          <w:sz w:val="24"/>
          <w:szCs w:val="24"/>
        </w:rPr>
        <w:t xml:space="preserve"> 2021</w:t>
      </w:r>
      <w:r w:rsidRPr="004500D2">
        <w:rPr>
          <w:rFonts w:ascii="Times New Roman" w:hAnsi="Times New Roman"/>
          <w:sz w:val="24"/>
          <w:szCs w:val="24"/>
        </w:rPr>
        <w:t xml:space="preserve"> года в 14 часов 20 мин.</w:t>
      </w:r>
      <w:r w:rsidRPr="0055358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</w:t>
      </w:r>
      <w:proofErr w:type="spellStart"/>
      <w:r w:rsidRPr="0055358D">
        <w:rPr>
          <w:rFonts w:ascii="Times New Roman" w:hAnsi="Times New Roman"/>
          <w:sz w:val="24"/>
          <w:szCs w:val="24"/>
        </w:rPr>
        <w:t>пгт</w:t>
      </w:r>
      <w:proofErr w:type="spellEnd"/>
      <w:r w:rsidRPr="0055358D">
        <w:rPr>
          <w:rFonts w:ascii="Times New Roman" w:hAnsi="Times New Roman"/>
          <w:sz w:val="24"/>
          <w:szCs w:val="24"/>
        </w:rPr>
        <w:t>. Пограничный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 w:rsidR="00344594"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8D0E8C">
        <w:rPr>
          <w:rFonts w:ascii="Times New Roman" w:hAnsi="Times New Roman"/>
          <w:sz w:val="24"/>
          <w:szCs w:val="24"/>
        </w:rPr>
        <w:t>45</w:t>
      </w:r>
      <w:r w:rsidR="00344594"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 w:rsidR="00344594">
        <w:rPr>
          <w:rFonts w:ascii="Times New Roman" w:hAnsi="Times New Roman"/>
          <w:sz w:val="24"/>
          <w:szCs w:val="24"/>
        </w:rPr>
        <w:t xml:space="preserve">от ориентира по направлению на </w:t>
      </w:r>
      <w:r w:rsidR="00225F4E">
        <w:rPr>
          <w:rFonts w:ascii="Times New Roman" w:hAnsi="Times New Roman"/>
          <w:sz w:val="24"/>
          <w:szCs w:val="24"/>
        </w:rPr>
        <w:t>север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proofErr w:type="spellStart"/>
      <w:r w:rsidR="00344594">
        <w:rPr>
          <w:rFonts w:ascii="Times New Roman" w:hAnsi="Times New Roman"/>
          <w:sz w:val="24"/>
          <w:szCs w:val="24"/>
        </w:rPr>
        <w:t>пгт</w:t>
      </w:r>
      <w:proofErr w:type="spellEnd"/>
      <w:r w:rsidR="0034459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44594">
        <w:rPr>
          <w:rFonts w:ascii="Times New Roman" w:hAnsi="Times New Roman"/>
          <w:sz w:val="24"/>
          <w:szCs w:val="24"/>
        </w:rPr>
        <w:t>Пограничный</w:t>
      </w:r>
      <w:proofErr w:type="gramEnd"/>
      <w:r w:rsidR="00344594">
        <w:rPr>
          <w:rFonts w:ascii="Times New Roman" w:hAnsi="Times New Roman"/>
          <w:sz w:val="24"/>
          <w:szCs w:val="24"/>
        </w:rPr>
        <w:t xml:space="preserve">, ул. </w:t>
      </w:r>
      <w:r w:rsidR="008D0E8C">
        <w:rPr>
          <w:rFonts w:ascii="Times New Roman" w:hAnsi="Times New Roman"/>
          <w:sz w:val="24"/>
          <w:szCs w:val="24"/>
        </w:rPr>
        <w:t>Ленина</w:t>
      </w:r>
      <w:r w:rsidR="00225F4E">
        <w:rPr>
          <w:rFonts w:ascii="Times New Roman" w:hAnsi="Times New Roman"/>
          <w:sz w:val="24"/>
          <w:szCs w:val="24"/>
        </w:rPr>
        <w:t xml:space="preserve">, д. </w:t>
      </w:r>
      <w:r w:rsidR="008D0E8C">
        <w:rPr>
          <w:rFonts w:ascii="Times New Roman" w:hAnsi="Times New Roman"/>
          <w:sz w:val="24"/>
          <w:szCs w:val="24"/>
        </w:rPr>
        <w:t>62а</w:t>
      </w:r>
      <w:r w:rsidRPr="00453884">
        <w:rPr>
          <w:rFonts w:ascii="Times New Roman" w:hAnsi="Times New Roman"/>
          <w:sz w:val="24"/>
          <w:szCs w:val="24"/>
        </w:rPr>
        <w:t xml:space="preserve">. 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8D0E8C">
        <w:rPr>
          <w:rFonts w:ascii="Times New Roman" w:hAnsi="Times New Roman"/>
          <w:sz w:val="24"/>
          <w:szCs w:val="24"/>
        </w:rPr>
        <w:t>6</w:t>
      </w:r>
      <w:r w:rsidR="00225F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</w:t>
      </w:r>
      <w:r w:rsidR="00225F4E">
        <w:rPr>
          <w:rFonts w:ascii="Times New Roman" w:hAnsi="Times New Roman"/>
          <w:sz w:val="24"/>
          <w:szCs w:val="24"/>
        </w:rPr>
        <w:t>040202:3</w:t>
      </w:r>
      <w:r w:rsidR="008D0E8C">
        <w:rPr>
          <w:rFonts w:ascii="Times New Roman" w:hAnsi="Times New Roman"/>
          <w:sz w:val="24"/>
          <w:szCs w:val="24"/>
        </w:rPr>
        <w:t>495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C1FED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8403D5">
        <w:rPr>
          <w:rFonts w:ascii="Times New Roman" w:hAnsi="Times New Roman"/>
          <w:sz w:val="24"/>
          <w:szCs w:val="24"/>
        </w:rPr>
        <w:t>из ЕГРН об основных характеристиках и зарегистрированных права</w:t>
      </w:r>
      <w:r w:rsidR="008403D5" w:rsidRPr="008403D5">
        <w:rPr>
          <w:rFonts w:ascii="Times New Roman" w:hAnsi="Times New Roman"/>
          <w:sz w:val="24"/>
          <w:szCs w:val="24"/>
        </w:rPr>
        <w:t>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от </w:t>
      </w:r>
      <w:r w:rsidR="008D0E8C">
        <w:rPr>
          <w:rFonts w:ascii="Times New Roman" w:hAnsi="Times New Roman"/>
          <w:sz w:val="24"/>
          <w:szCs w:val="24"/>
        </w:rPr>
        <w:t>28</w:t>
      </w:r>
      <w:r w:rsidR="00225F4E">
        <w:rPr>
          <w:rFonts w:ascii="Times New Roman" w:hAnsi="Times New Roman"/>
          <w:sz w:val="24"/>
          <w:szCs w:val="24"/>
        </w:rPr>
        <w:t>.</w:t>
      </w:r>
      <w:r w:rsidR="008D0E8C">
        <w:rPr>
          <w:rFonts w:ascii="Times New Roman" w:hAnsi="Times New Roman"/>
          <w:sz w:val="24"/>
          <w:szCs w:val="24"/>
        </w:rPr>
        <w:t>06</w:t>
      </w:r>
      <w:r w:rsidR="00225F4E">
        <w:rPr>
          <w:rFonts w:ascii="Times New Roman" w:hAnsi="Times New Roman"/>
          <w:sz w:val="24"/>
          <w:szCs w:val="24"/>
        </w:rPr>
        <w:t>.202</w:t>
      </w:r>
      <w:r w:rsidR="008D0E8C">
        <w:rPr>
          <w:rFonts w:ascii="Times New Roman" w:hAnsi="Times New Roman"/>
          <w:sz w:val="24"/>
          <w:szCs w:val="24"/>
        </w:rPr>
        <w:t>1</w:t>
      </w:r>
      <w:r w:rsidR="008403D5" w:rsidRPr="008403D5">
        <w:rPr>
          <w:rFonts w:ascii="Times New Roman" w:hAnsi="Times New Roman"/>
          <w:sz w:val="24"/>
          <w:szCs w:val="24"/>
        </w:rPr>
        <w:t>.</w:t>
      </w:r>
    </w:p>
    <w:p w:rsidR="00A759F3" w:rsidRPr="00453884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44594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AC1FED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8D0E8C">
        <w:rPr>
          <w:rFonts w:ascii="Times New Roman" w:hAnsi="Times New Roman"/>
          <w:sz w:val="24"/>
          <w:szCs w:val="24"/>
        </w:rPr>
        <w:t>предпринимательство</w:t>
      </w:r>
      <w:r w:rsidR="004500D2">
        <w:rPr>
          <w:rFonts w:ascii="Times New Roman" w:hAnsi="Times New Roman"/>
          <w:sz w:val="26"/>
          <w:szCs w:val="26"/>
        </w:rPr>
        <w:t>;</w:t>
      </w:r>
    </w:p>
    <w:p w:rsidR="007A5D6B" w:rsidRDefault="004500D2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 xml:space="preserve">Цель использования – </w:t>
      </w:r>
      <w:r w:rsidR="00225F4E">
        <w:rPr>
          <w:rFonts w:ascii="Times New Roman" w:hAnsi="Times New Roman"/>
          <w:sz w:val="24"/>
          <w:szCs w:val="24"/>
        </w:rPr>
        <w:t xml:space="preserve">размещение </w:t>
      </w:r>
      <w:r w:rsidR="008D0E8C">
        <w:rPr>
          <w:rFonts w:ascii="Times New Roman" w:hAnsi="Times New Roman"/>
          <w:sz w:val="24"/>
          <w:szCs w:val="24"/>
        </w:rPr>
        <w:t>торгового павильона</w:t>
      </w:r>
      <w:r w:rsidR="00225F4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225F4E">
        <w:rPr>
          <w:rFonts w:ascii="Times New Roman" w:hAnsi="Times New Roman"/>
          <w:sz w:val="24"/>
          <w:szCs w:val="24"/>
        </w:rPr>
        <w:t>без</w:t>
      </w:r>
      <w:proofErr w:type="gramEnd"/>
      <w:r w:rsidR="00225F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5F4E">
        <w:rPr>
          <w:rFonts w:ascii="Times New Roman" w:hAnsi="Times New Roman"/>
          <w:sz w:val="24"/>
          <w:szCs w:val="24"/>
        </w:rPr>
        <w:t>возведение</w:t>
      </w:r>
      <w:proofErr w:type="gramEnd"/>
      <w:r w:rsidR="00225F4E">
        <w:rPr>
          <w:rFonts w:ascii="Times New Roman" w:hAnsi="Times New Roman"/>
          <w:sz w:val="24"/>
          <w:szCs w:val="24"/>
        </w:rPr>
        <w:t xml:space="preserve"> объект</w:t>
      </w:r>
      <w:r w:rsidR="008D0E8C">
        <w:rPr>
          <w:rFonts w:ascii="Times New Roman" w:hAnsi="Times New Roman"/>
          <w:sz w:val="24"/>
          <w:szCs w:val="24"/>
        </w:rPr>
        <w:t>а</w:t>
      </w:r>
      <w:r w:rsidR="00225F4E">
        <w:rPr>
          <w:rFonts w:ascii="Times New Roman" w:hAnsi="Times New Roman"/>
          <w:sz w:val="24"/>
          <w:szCs w:val="24"/>
        </w:rPr>
        <w:t xml:space="preserve"> капитальн</w:t>
      </w:r>
      <w:r w:rsidR="008D0E8C">
        <w:rPr>
          <w:rFonts w:ascii="Times New Roman" w:hAnsi="Times New Roman"/>
          <w:sz w:val="24"/>
          <w:szCs w:val="24"/>
        </w:rPr>
        <w:t>ого</w:t>
      </w:r>
      <w:r w:rsidR="00225F4E">
        <w:rPr>
          <w:rFonts w:ascii="Times New Roman" w:hAnsi="Times New Roman"/>
          <w:sz w:val="24"/>
          <w:szCs w:val="24"/>
        </w:rPr>
        <w:t xml:space="preserve"> строени</w:t>
      </w:r>
      <w:r w:rsidR="008D0E8C">
        <w:rPr>
          <w:rFonts w:ascii="Times New Roman" w:hAnsi="Times New Roman"/>
          <w:sz w:val="24"/>
          <w:szCs w:val="24"/>
        </w:rPr>
        <w:t>я</w:t>
      </w:r>
      <w:r w:rsidR="00225F4E">
        <w:rPr>
          <w:rFonts w:ascii="Times New Roman" w:hAnsi="Times New Roman"/>
          <w:sz w:val="24"/>
          <w:szCs w:val="24"/>
        </w:rPr>
        <w:t>)</w:t>
      </w:r>
      <w:r w:rsidR="007A5D6B">
        <w:rPr>
          <w:rFonts w:ascii="Times New Roman" w:hAnsi="Times New Roman"/>
          <w:sz w:val="24"/>
          <w:szCs w:val="24"/>
        </w:rPr>
        <w:t>.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 w:rsidR="009274B9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  отсутствует. </w:t>
      </w:r>
    </w:p>
    <w:p w:rsidR="00F927D8" w:rsidRPr="00F7235C" w:rsidRDefault="00F927D8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</w:t>
      </w:r>
      <w:r w:rsidR="00225F4E">
        <w:rPr>
          <w:rFonts w:ascii="Times New Roman" w:hAnsi="Times New Roman"/>
          <w:sz w:val="24"/>
          <w:szCs w:val="24"/>
        </w:rPr>
        <w:t>землепользования и застройки: Ц</w:t>
      </w:r>
      <w:proofErr w:type="gramStart"/>
      <w:r w:rsidR="00225F4E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</w:t>
      </w:r>
      <w:proofErr w:type="gramStart"/>
      <w:r w:rsidRPr="00A462B7">
        <w:rPr>
          <w:rFonts w:ascii="Times New Roman" w:hAnsi="Times New Roman"/>
          <w:sz w:val="24"/>
          <w:szCs w:val="24"/>
        </w:rPr>
        <w:t>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2B7">
        <w:rPr>
          <w:rFonts w:ascii="Times New Roman" w:hAnsi="Times New Roman"/>
          <w:sz w:val="24"/>
          <w:szCs w:val="24"/>
        </w:rPr>
        <w:t>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5.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>
        <w:rPr>
          <w:rFonts w:ascii="Times New Roman" w:hAnsi="Times New Roman"/>
          <w:sz w:val="24"/>
          <w:szCs w:val="24"/>
        </w:rPr>
        <w:t>платы, определенной в размере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>
        <w:rPr>
          <w:rFonts w:ascii="Times New Roman" w:hAnsi="Times New Roman"/>
          <w:sz w:val="24"/>
          <w:szCs w:val="24"/>
        </w:rPr>
        <w:t xml:space="preserve">о участка, что составляет </w:t>
      </w:r>
      <w:r w:rsidR="008D0E8C">
        <w:rPr>
          <w:rFonts w:ascii="Times New Roman" w:hAnsi="Times New Roman"/>
          <w:sz w:val="24"/>
          <w:szCs w:val="24"/>
        </w:rPr>
        <w:t>5287,68</w:t>
      </w:r>
      <w:r>
        <w:rPr>
          <w:rFonts w:ascii="Times New Roman" w:hAnsi="Times New Roman"/>
          <w:sz w:val="24"/>
          <w:szCs w:val="24"/>
        </w:rPr>
        <w:t xml:space="preserve"> (</w:t>
      </w:r>
      <w:r w:rsidR="008D0E8C">
        <w:rPr>
          <w:rFonts w:ascii="Times New Roman" w:hAnsi="Times New Roman"/>
          <w:sz w:val="24"/>
          <w:szCs w:val="24"/>
        </w:rPr>
        <w:t xml:space="preserve">пять </w:t>
      </w:r>
      <w:r w:rsidR="00225F4E">
        <w:rPr>
          <w:rFonts w:ascii="Times New Roman" w:hAnsi="Times New Roman"/>
          <w:sz w:val="24"/>
          <w:szCs w:val="24"/>
        </w:rPr>
        <w:t>тысяч</w:t>
      </w:r>
      <w:r w:rsidR="008D0E8C">
        <w:rPr>
          <w:rFonts w:ascii="Times New Roman" w:hAnsi="Times New Roman"/>
          <w:sz w:val="24"/>
          <w:szCs w:val="24"/>
        </w:rPr>
        <w:t xml:space="preserve"> двести восемьдесят семь</w:t>
      </w:r>
      <w:r>
        <w:rPr>
          <w:rFonts w:ascii="Times New Roman" w:hAnsi="Times New Roman"/>
          <w:sz w:val="24"/>
          <w:szCs w:val="24"/>
        </w:rPr>
        <w:t xml:space="preserve">) руб., </w:t>
      </w:r>
      <w:r w:rsidR="008D0E8C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6. Шаг аукциона</w:t>
      </w:r>
      <w:r>
        <w:rPr>
          <w:rFonts w:ascii="Times New Roman" w:hAnsi="Times New Roman"/>
          <w:sz w:val="24"/>
          <w:szCs w:val="24"/>
        </w:rPr>
        <w:t xml:space="preserve"> (3% начальной цены) – </w:t>
      </w:r>
      <w:r w:rsidR="008D0E8C">
        <w:rPr>
          <w:rFonts w:ascii="Times New Roman" w:hAnsi="Times New Roman"/>
          <w:sz w:val="24"/>
          <w:szCs w:val="24"/>
        </w:rPr>
        <w:t>158</w:t>
      </w:r>
      <w:r w:rsidR="00225F4E">
        <w:rPr>
          <w:rFonts w:ascii="Times New Roman" w:hAnsi="Times New Roman"/>
          <w:sz w:val="24"/>
          <w:szCs w:val="24"/>
        </w:rPr>
        <w:t>,</w:t>
      </w:r>
      <w:r w:rsidR="008D0E8C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(</w:t>
      </w:r>
      <w:r w:rsidR="00225F4E">
        <w:rPr>
          <w:rFonts w:ascii="Times New Roman" w:hAnsi="Times New Roman"/>
          <w:sz w:val="24"/>
          <w:szCs w:val="24"/>
        </w:rPr>
        <w:t>с</w:t>
      </w:r>
      <w:r w:rsidR="008D0E8C">
        <w:rPr>
          <w:rFonts w:ascii="Times New Roman" w:hAnsi="Times New Roman"/>
          <w:sz w:val="24"/>
          <w:szCs w:val="24"/>
        </w:rPr>
        <w:t>то пятьдесят восемь</w:t>
      </w:r>
      <w:r w:rsidRPr="0055358D">
        <w:rPr>
          <w:rFonts w:ascii="Times New Roman" w:hAnsi="Times New Roman"/>
          <w:sz w:val="24"/>
          <w:szCs w:val="24"/>
        </w:rPr>
        <w:t>)</w:t>
      </w:r>
      <w:r w:rsidR="00344594">
        <w:rPr>
          <w:rFonts w:ascii="Times New Roman" w:hAnsi="Times New Roman"/>
          <w:sz w:val="24"/>
          <w:szCs w:val="24"/>
        </w:rPr>
        <w:t xml:space="preserve"> руб.                              </w:t>
      </w:r>
      <w:r w:rsidR="00225F4E">
        <w:rPr>
          <w:rFonts w:ascii="Times New Roman" w:hAnsi="Times New Roman"/>
          <w:sz w:val="24"/>
          <w:szCs w:val="24"/>
        </w:rPr>
        <w:t xml:space="preserve">                 </w:t>
      </w:r>
      <w:r w:rsidR="00344594">
        <w:rPr>
          <w:rFonts w:ascii="Times New Roman" w:hAnsi="Times New Roman"/>
          <w:sz w:val="24"/>
          <w:szCs w:val="24"/>
        </w:rPr>
        <w:t xml:space="preserve">            </w:t>
      </w:r>
      <w:r w:rsidR="008D0E8C">
        <w:rPr>
          <w:rFonts w:ascii="Times New Roman" w:hAnsi="Times New Roman"/>
          <w:sz w:val="24"/>
          <w:szCs w:val="24"/>
        </w:rPr>
        <w:t>63</w:t>
      </w:r>
      <w:r w:rsidRPr="0055358D">
        <w:rPr>
          <w:rFonts w:ascii="Times New Roman" w:hAnsi="Times New Roman"/>
          <w:sz w:val="24"/>
          <w:szCs w:val="24"/>
        </w:rPr>
        <w:t xml:space="preserve"> 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lastRenderedPageBreak/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копия документа о государственной регистрации  юридического лица (</w:t>
      </w:r>
      <w:r w:rsidRPr="00A462B7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rFonts w:ascii="Times New Roman" w:hAnsi="Times New Roman"/>
          <w:sz w:val="24"/>
          <w:szCs w:val="24"/>
        </w:rPr>
        <w:t>ся иностранное юридическое лицо);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 заявку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7.2. Заявки на участие в аукционе принимаются  по адресу: Приморский край, Пограничный район, 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дней,  и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8D0E8C">
        <w:rPr>
          <w:rFonts w:ascii="Times New Roman" w:hAnsi="Times New Roman"/>
          <w:sz w:val="24"/>
          <w:szCs w:val="24"/>
        </w:rPr>
        <w:t>12</w:t>
      </w:r>
      <w:r w:rsidR="00CC0AF6">
        <w:rPr>
          <w:rFonts w:ascii="Times New Roman" w:hAnsi="Times New Roman"/>
          <w:sz w:val="24"/>
          <w:szCs w:val="24"/>
        </w:rPr>
        <w:t>.0</w:t>
      </w:r>
      <w:r w:rsidR="008D0E8C">
        <w:rPr>
          <w:rFonts w:ascii="Times New Roman" w:hAnsi="Times New Roman"/>
          <w:sz w:val="24"/>
          <w:szCs w:val="24"/>
        </w:rPr>
        <w:t>8</w:t>
      </w:r>
      <w:r w:rsidR="00CC0AF6">
        <w:rPr>
          <w:rFonts w:ascii="Times New Roman" w:hAnsi="Times New Roman"/>
          <w:sz w:val="24"/>
          <w:szCs w:val="24"/>
        </w:rPr>
        <w:t>.2021</w:t>
      </w:r>
      <w:r w:rsidRPr="008B607C">
        <w:rPr>
          <w:rFonts w:ascii="Times New Roman" w:hAnsi="Times New Roman"/>
          <w:sz w:val="24"/>
          <w:szCs w:val="24"/>
        </w:rPr>
        <w:t xml:space="preserve"> года 15-00 час.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8D0E8C">
        <w:rPr>
          <w:rFonts w:ascii="Times New Roman" w:hAnsi="Times New Roman"/>
          <w:sz w:val="24"/>
          <w:szCs w:val="24"/>
        </w:rPr>
        <w:t>08</w:t>
      </w:r>
      <w:r w:rsidR="00CC0AF6">
        <w:rPr>
          <w:rFonts w:ascii="Times New Roman" w:hAnsi="Times New Roman"/>
          <w:sz w:val="24"/>
          <w:szCs w:val="24"/>
        </w:rPr>
        <w:t>.0</w:t>
      </w:r>
      <w:r w:rsidR="008D0E8C">
        <w:rPr>
          <w:rFonts w:ascii="Times New Roman" w:hAnsi="Times New Roman"/>
          <w:sz w:val="24"/>
          <w:szCs w:val="24"/>
        </w:rPr>
        <w:t>9</w:t>
      </w:r>
      <w:r w:rsidR="00CC0AF6">
        <w:rPr>
          <w:rFonts w:ascii="Times New Roman" w:hAnsi="Times New Roman"/>
          <w:sz w:val="24"/>
          <w:szCs w:val="24"/>
        </w:rPr>
        <w:t>.2021</w:t>
      </w:r>
      <w:r w:rsidR="004C19CE">
        <w:rPr>
          <w:rFonts w:ascii="Times New Roman" w:hAnsi="Times New Roman"/>
          <w:sz w:val="24"/>
          <w:szCs w:val="24"/>
        </w:rPr>
        <w:t xml:space="preserve"> года 15</w:t>
      </w:r>
      <w:r w:rsidRPr="008B607C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 w:rsidR="00404142" w:rsidRPr="008B607C">
        <w:rPr>
          <w:rFonts w:ascii="Times New Roman" w:hAnsi="Times New Roman"/>
          <w:sz w:val="24"/>
          <w:szCs w:val="24"/>
        </w:rPr>
        <w:t xml:space="preserve">: </w:t>
      </w:r>
      <w:r w:rsidR="00CC0AF6">
        <w:rPr>
          <w:rFonts w:ascii="Times New Roman" w:hAnsi="Times New Roman"/>
          <w:sz w:val="24"/>
          <w:szCs w:val="24"/>
        </w:rPr>
        <w:t>0</w:t>
      </w:r>
      <w:r w:rsidR="008D0E8C">
        <w:rPr>
          <w:rFonts w:ascii="Times New Roman" w:hAnsi="Times New Roman"/>
          <w:sz w:val="24"/>
          <w:szCs w:val="24"/>
        </w:rPr>
        <w:t>8</w:t>
      </w:r>
      <w:r w:rsidR="00CC0AF6">
        <w:rPr>
          <w:rFonts w:ascii="Times New Roman" w:hAnsi="Times New Roman"/>
          <w:sz w:val="24"/>
          <w:szCs w:val="24"/>
        </w:rPr>
        <w:t xml:space="preserve"> </w:t>
      </w:r>
      <w:r w:rsidR="008D0E8C">
        <w:rPr>
          <w:rFonts w:ascii="Times New Roman" w:hAnsi="Times New Roman"/>
          <w:sz w:val="24"/>
          <w:szCs w:val="24"/>
        </w:rPr>
        <w:t>сентября</w:t>
      </w:r>
      <w:r w:rsidR="00CC0AF6">
        <w:rPr>
          <w:rFonts w:ascii="Times New Roman" w:hAnsi="Times New Roman"/>
          <w:sz w:val="24"/>
          <w:szCs w:val="24"/>
        </w:rPr>
        <w:t xml:space="preserve"> 2021</w:t>
      </w:r>
      <w:r w:rsidRPr="008B607C">
        <w:rPr>
          <w:rFonts w:ascii="Times New Roman" w:hAnsi="Times New Roman"/>
          <w:sz w:val="24"/>
          <w:szCs w:val="24"/>
        </w:rPr>
        <w:t xml:space="preserve"> года в </w:t>
      </w:r>
      <w:r w:rsidR="004C19CE">
        <w:rPr>
          <w:rFonts w:ascii="Times New Roman" w:hAnsi="Times New Roman"/>
          <w:sz w:val="24"/>
          <w:szCs w:val="24"/>
        </w:rPr>
        <w:t>16.00</w:t>
      </w:r>
      <w:r w:rsidRPr="00E6062D">
        <w:rPr>
          <w:rFonts w:ascii="Times New Roman" w:hAnsi="Times New Roman"/>
          <w:sz w:val="24"/>
          <w:szCs w:val="24"/>
        </w:rPr>
        <w:t xml:space="preserve"> часов по адресу: Приморский край, Пограничный район, </w:t>
      </w:r>
      <w:proofErr w:type="spellStart"/>
      <w:r w:rsidRPr="00E6062D">
        <w:rPr>
          <w:rFonts w:ascii="Times New Roman" w:hAnsi="Times New Roman"/>
          <w:sz w:val="24"/>
          <w:szCs w:val="24"/>
        </w:rPr>
        <w:t>пгт</w:t>
      </w:r>
      <w:proofErr w:type="spellEnd"/>
      <w:r w:rsidRPr="00E6062D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          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55358D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>
        <w:rPr>
          <w:rFonts w:ascii="Times New Roman" w:hAnsi="Times New Roman"/>
          <w:sz w:val="24"/>
          <w:szCs w:val="24"/>
        </w:rPr>
        <w:t xml:space="preserve">атка (20% начальной цены) – </w:t>
      </w:r>
      <w:r w:rsidR="008D0E8C">
        <w:rPr>
          <w:rFonts w:ascii="Times New Roman" w:hAnsi="Times New Roman"/>
          <w:sz w:val="24"/>
          <w:szCs w:val="24"/>
        </w:rPr>
        <w:t>1057,54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(</w:t>
      </w:r>
      <w:r w:rsidR="008D0E8C">
        <w:rPr>
          <w:rFonts w:ascii="Times New Roman" w:hAnsi="Times New Roman"/>
          <w:sz w:val="24"/>
          <w:szCs w:val="24"/>
        </w:rPr>
        <w:t>одна тысяча пятьдесят семь</w:t>
      </w:r>
      <w:r w:rsidR="00716CA3">
        <w:rPr>
          <w:rFonts w:ascii="Times New Roman" w:hAnsi="Times New Roman"/>
          <w:sz w:val="24"/>
          <w:szCs w:val="24"/>
        </w:rPr>
        <w:t>) руб.</w:t>
      </w:r>
      <w:r w:rsidR="00225F4E">
        <w:rPr>
          <w:rFonts w:ascii="Times New Roman" w:hAnsi="Times New Roman"/>
          <w:sz w:val="24"/>
          <w:szCs w:val="24"/>
        </w:rPr>
        <w:t xml:space="preserve"> </w:t>
      </w:r>
      <w:r w:rsidR="008D0E8C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 xml:space="preserve"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</w:t>
      </w:r>
      <w:proofErr w:type="gramStart"/>
      <w:r w:rsidR="00CC0AF6">
        <w:rPr>
          <w:rFonts w:ascii="Times New Roman" w:hAnsi="Times New Roman"/>
          <w:sz w:val="24"/>
          <w:szCs w:val="24"/>
        </w:rPr>
        <w:t>л</w:t>
      </w:r>
      <w:proofErr w:type="gramEnd"/>
      <w:r w:rsidR="00CC0AF6">
        <w:rPr>
          <w:rFonts w:ascii="Times New Roman" w:hAnsi="Times New Roman"/>
          <w:sz w:val="24"/>
          <w:szCs w:val="24"/>
        </w:rPr>
        <w:t>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Банка России //УФК по </w:t>
      </w:r>
      <w:proofErr w:type="gramStart"/>
      <w:r w:rsidR="00CC0AF6">
        <w:rPr>
          <w:rFonts w:ascii="Times New Roman" w:hAnsi="Times New Roman"/>
          <w:sz w:val="24"/>
          <w:szCs w:val="24"/>
        </w:rPr>
        <w:t>Приморскому</w:t>
      </w:r>
      <w:proofErr w:type="gramEnd"/>
      <w:r w:rsidR="00CC0AF6">
        <w:rPr>
          <w:rFonts w:ascii="Times New Roman" w:hAnsi="Times New Roman"/>
          <w:sz w:val="24"/>
          <w:szCs w:val="24"/>
        </w:rPr>
        <w:t xml:space="preserve">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lastRenderedPageBreak/>
        <w:t xml:space="preserve">4) победителю аукциона, иному лицу, с которым </w:t>
      </w:r>
      <w:proofErr w:type="gramStart"/>
      <w:r w:rsidRPr="00A462B7">
        <w:rPr>
          <w:rFonts w:ascii="Times New Roman" w:hAnsi="Times New Roman"/>
          <w:sz w:val="24"/>
          <w:szCs w:val="24"/>
        </w:rPr>
        <w:t>заключается договор аренды земельного участка задаток засчитывается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2852E9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B67BFC">
        <w:rPr>
          <w:rFonts w:ascii="Times New Roman" w:hAnsi="Times New Roman"/>
          <w:sz w:val="24"/>
          <w:szCs w:val="24"/>
        </w:rPr>
        <w:t xml:space="preserve">: </w:t>
      </w:r>
      <w:r w:rsidR="008D0E8C">
        <w:rPr>
          <w:rFonts w:ascii="Times New Roman" w:hAnsi="Times New Roman"/>
          <w:sz w:val="24"/>
          <w:szCs w:val="24"/>
        </w:rPr>
        <w:t>3 года</w:t>
      </w:r>
      <w:r w:rsidRPr="00B67BFC">
        <w:rPr>
          <w:rFonts w:ascii="Times New Roman" w:hAnsi="Times New Roman"/>
          <w:sz w:val="24"/>
          <w:szCs w:val="24"/>
        </w:rPr>
        <w:t xml:space="preserve"> (</w:t>
      </w:r>
      <w:r w:rsidRPr="002852E9">
        <w:rPr>
          <w:rFonts w:ascii="Times New Roman" w:hAnsi="Times New Roman"/>
          <w:sz w:val="24"/>
          <w:szCs w:val="24"/>
        </w:rPr>
        <w:t>Проект договора – приложение 4 к настоящему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2.5. По завершен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</w:t>
      </w:r>
      <w:proofErr w:type="gramStart"/>
      <w:r w:rsidRPr="00F073DB">
        <w:rPr>
          <w:rFonts w:ascii="Times New Roman" w:hAnsi="Times New Roman"/>
          <w:sz w:val="24"/>
          <w:szCs w:val="24"/>
        </w:rPr>
        <w:t>.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F073DB">
        <w:rPr>
          <w:rFonts w:ascii="Times New Roman" w:hAnsi="Times New Roman"/>
          <w:sz w:val="24"/>
          <w:szCs w:val="24"/>
        </w:rPr>
        <w:t>м</w:t>
      </w:r>
      <w:proofErr w:type="gramEnd"/>
      <w:r w:rsidRPr="00F073DB">
        <w:rPr>
          <w:rFonts w:ascii="Times New Roman" w:hAnsi="Times New Roman"/>
          <w:sz w:val="24"/>
          <w:szCs w:val="24"/>
        </w:rPr>
        <w:t>ин. «______»_____________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  <w:proofErr w:type="gramEnd"/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F073DB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F073DB">
        <w:rPr>
          <w:rFonts w:ascii="Times New Roman" w:hAnsi="Times New Roman"/>
          <w:i/>
          <w:sz w:val="24"/>
          <w:szCs w:val="24"/>
        </w:rPr>
        <w:t>(Фамилия, имя, отчество представителя или руководителя организации (при наличии)</w:t>
      </w:r>
      <w:proofErr w:type="gramEnd"/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___________________________________________________________(далее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F073DB">
        <w:rPr>
          <w:rFonts w:ascii="Times New Roman" w:hAnsi="Times New Roman"/>
          <w:sz w:val="24"/>
          <w:szCs w:val="24"/>
        </w:rPr>
        <w:t>для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</w:t>
      </w:r>
      <w:proofErr w:type="gramStart"/>
      <w:r w:rsidRPr="00F073DB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F073DB">
        <w:rPr>
          <w:rFonts w:ascii="Times New Roman" w:hAnsi="Times New Roman"/>
          <w:i/>
          <w:sz w:val="24"/>
          <w:szCs w:val="24"/>
        </w:rPr>
        <w:t>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</w:t>
      </w:r>
      <w:proofErr w:type="gramStart"/>
      <w:r w:rsidRPr="00F073DB">
        <w:rPr>
          <w:rFonts w:ascii="Times New Roman" w:hAnsi="Times New Roman"/>
          <w:sz w:val="24"/>
          <w:szCs w:val="24"/>
        </w:rPr>
        <w:t>ии ау</w:t>
      </w:r>
      <w:proofErr w:type="gramEnd"/>
      <w:r w:rsidRPr="00F073DB">
        <w:rPr>
          <w:rFonts w:ascii="Times New Roman" w:hAnsi="Times New Roman"/>
          <w:sz w:val="24"/>
          <w:szCs w:val="24"/>
        </w:rPr>
        <w:t>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073DB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Кор/счет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C54B74">
        <w:rPr>
          <w:rFonts w:ascii="Times New Roman" w:hAnsi="Times New Roman"/>
          <w:bCs/>
          <w:sz w:val="24"/>
          <w:szCs w:val="24"/>
        </w:rPr>
        <w:t>ое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 xml:space="preserve">лице первого </w:t>
      </w:r>
      <w:proofErr w:type="gramStart"/>
      <w:r w:rsidRPr="00BF3550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7546E1">
        <w:rPr>
          <w:rFonts w:ascii="Times New Roman" w:hAnsi="Times New Roman"/>
          <w:sz w:val="24"/>
          <w:szCs w:val="24"/>
        </w:rPr>
        <w:t>Белова Виктора</w:t>
      </w:r>
      <w:proofErr w:type="gramEnd"/>
      <w:r w:rsidR="007546E1">
        <w:rPr>
          <w:rFonts w:ascii="Times New Roman" w:hAnsi="Times New Roman"/>
          <w:sz w:val="24"/>
          <w:szCs w:val="24"/>
        </w:rPr>
        <w:t xml:space="preserve"> Юрьевича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</w:t>
      </w:r>
      <w:proofErr w:type="gramEnd"/>
      <w:r>
        <w:rPr>
          <w:rFonts w:ascii="Times New Roman" w:hAnsi="Times New Roman"/>
          <w:sz w:val="24"/>
          <w:szCs w:val="24"/>
        </w:rPr>
        <w:t xml:space="preserve">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C34DB5">
        <w:rPr>
          <w:rFonts w:ascii="Times New Roman" w:hAnsi="Times New Roman"/>
          <w:sz w:val="24"/>
          <w:szCs w:val="24"/>
        </w:rPr>
        <w:t xml:space="preserve"> __________________ 2021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 xml:space="preserve">Финансовое управление Администрации Пограничного муниципального округа (Администрация Пограничного муниципального округа Приморского края </w:t>
      </w:r>
      <w:proofErr w:type="gramStart"/>
      <w:r w:rsidR="00612EF2">
        <w:rPr>
          <w:rFonts w:ascii="Times New Roman" w:hAnsi="Times New Roman"/>
          <w:sz w:val="24"/>
          <w:szCs w:val="24"/>
        </w:rPr>
        <w:t>л</w:t>
      </w:r>
      <w:proofErr w:type="gramEnd"/>
      <w:r w:rsidR="00612EF2">
        <w:rPr>
          <w:rFonts w:ascii="Times New Roman" w:hAnsi="Times New Roman"/>
          <w:sz w:val="24"/>
          <w:szCs w:val="24"/>
        </w:rPr>
        <w:t>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РОССИИ//УФК по Приморскому краю,   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17C1D" w:rsidRDefault="00A17C1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05203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</w:t>
      </w:r>
      <w:proofErr w:type="gramStart"/>
      <w:r w:rsidRPr="00CF4B1C">
        <w:rPr>
          <w:b w:val="0"/>
          <w:sz w:val="24"/>
          <w:szCs w:val="24"/>
        </w:rPr>
        <w:t>победившим</w:t>
      </w:r>
      <w:proofErr w:type="gramEnd"/>
      <w:r w:rsidRPr="00CF4B1C">
        <w:rPr>
          <w:b w:val="0"/>
          <w:sz w:val="24"/>
          <w:szCs w:val="24"/>
        </w:rPr>
        <w:t xml:space="preserve">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3.4. Претенденту - победителю аукциона, иному лицу, с которым </w:t>
      </w:r>
      <w:proofErr w:type="gramStart"/>
      <w:r w:rsidRPr="00CF4B1C">
        <w:rPr>
          <w:b w:val="0"/>
          <w:sz w:val="24"/>
          <w:szCs w:val="24"/>
        </w:rPr>
        <w:t>заключается договор аренды земельного участка задаток засчитывается</w:t>
      </w:r>
      <w:proofErr w:type="gramEnd"/>
      <w:r w:rsidRPr="00CF4B1C">
        <w:rPr>
          <w:b w:val="0"/>
          <w:sz w:val="24"/>
          <w:szCs w:val="24"/>
        </w:rPr>
        <w:t xml:space="preserve">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</w:t>
            </w:r>
            <w:proofErr w:type="gramStart"/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О</w:t>
            </w:r>
            <w:proofErr w:type="gramEnd"/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9569F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09569F" w:rsidRDefault="0009569F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09569F" w:rsidRDefault="0009569F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09569F" w:rsidRDefault="0009569F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25" w:rsidRPr="00B6569E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DD0E25" w:rsidRDefault="00DD0E25" w:rsidP="00DD0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</w:t>
      </w:r>
      <w:r w:rsidR="0009569F">
        <w:rPr>
          <w:rFonts w:ascii="Times New Roman" w:hAnsi="Times New Roman"/>
          <w:b/>
          <w:bCs/>
          <w:sz w:val="24"/>
          <w:szCs w:val="24"/>
        </w:rPr>
        <w:t>040202:3</w:t>
      </w:r>
      <w:r w:rsidR="008D0E8C">
        <w:rPr>
          <w:rFonts w:ascii="Times New Roman" w:hAnsi="Times New Roman"/>
          <w:b/>
          <w:bCs/>
          <w:sz w:val="24"/>
          <w:szCs w:val="24"/>
        </w:rPr>
        <w:t>495</w:t>
      </w:r>
    </w:p>
    <w:p w:rsidR="00DD0E25" w:rsidRPr="00C24537" w:rsidRDefault="00DD0E25" w:rsidP="00C245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DD0E25" w:rsidRPr="003759D8" w:rsidTr="00B642D7">
        <w:tc>
          <w:tcPr>
            <w:tcW w:w="2340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D0E25" w:rsidRPr="00C87B55" w:rsidRDefault="00DD0E25" w:rsidP="00DD0E2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DD0E25" w:rsidRPr="004351C1" w:rsidRDefault="0009569F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7546E1">
        <w:rPr>
          <w:rFonts w:ascii="Times New Roman" w:hAnsi="Times New Roman"/>
          <w:sz w:val="24"/>
          <w:szCs w:val="24"/>
        </w:rPr>
        <w:t>Белова 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25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DD0E25"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</w:t>
      </w:r>
      <w:proofErr w:type="gramEnd"/>
      <w:r w:rsidR="00DD0E25" w:rsidRPr="004351C1">
        <w:rPr>
          <w:rFonts w:ascii="Times New Roman" w:hAnsi="Times New Roman"/>
          <w:sz w:val="24"/>
          <w:szCs w:val="24"/>
        </w:rPr>
        <w:t xml:space="preserve"> настоящий договор (далее - Договор) о нижеследующем: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>стровым номером 25:14:</w:t>
      </w:r>
      <w:r w:rsidR="00344594">
        <w:rPr>
          <w:rFonts w:ascii="Times New Roman" w:hAnsi="Times New Roman"/>
          <w:sz w:val="24"/>
          <w:szCs w:val="24"/>
        </w:rPr>
        <w:t>04020</w:t>
      </w:r>
      <w:r w:rsidR="0009569F">
        <w:rPr>
          <w:rFonts w:ascii="Times New Roman" w:hAnsi="Times New Roman"/>
          <w:sz w:val="24"/>
          <w:szCs w:val="24"/>
        </w:rPr>
        <w:t>2:3</w:t>
      </w:r>
      <w:r w:rsidR="00841370">
        <w:rPr>
          <w:rFonts w:ascii="Times New Roman" w:hAnsi="Times New Roman"/>
          <w:sz w:val="24"/>
          <w:szCs w:val="24"/>
        </w:rPr>
        <w:t>495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841370">
        <w:rPr>
          <w:rFonts w:ascii="Times New Roman" w:hAnsi="Times New Roman"/>
          <w:sz w:val="24"/>
          <w:szCs w:val="24"/>
        </w:rPr>
        <w:t>6</w:t>
      </w:r>
      <w:r w:rsidR="0009569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DD0E25" w:rsidRDefault="00DD0E25" w:rsidP="00DD0E2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 w:rsidR="00344594"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841370">
        <w:rPr>
          <w:rFonts w:ascii="Times New Roman" w:hAnsi="Times New Roman"/>
          <w:sz w:val="24"/>
          <w:szCs w:val="24"/>
        </w:rPr>
        <w:t>45</w:t>
      </w:r>
      <w:r w:rsidR="00344594"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от ориентира по направлению на </w:t>
      </w:r>
      <w:r w:rsidR="0009569F">
        <w:rPr>
          <w:rFonts w:ascii="Times New Roman" w:hAnsi="Times New Roman"/>
          <w:sz w:val="24"/>
          <w:szCs w:val="24"/>
        </w:rPr>
        <w:t>север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</w:t>
      </w:r>
      <w:r w:rsidR="00EF6FE0">
        <w:rPr>
          <w:rFonts w:ascii="Times New Roman" w:hAnsi="Times New Roman"/>
          <w:sz w:val="24"/>
          <w:szCs w:val="24"/>
        </w:rPr>
        <w:t xml:space="preserve">ский край, Пограничный район, </w:t>
      </w:r>
      <w:proofErr w:type="spellStart"/>
      <w:r w:rsidR="00EF6FE0">
        <w:rPr>
          <w:rFonts w:ascii="Times New Roman" w:hAnsi="Times New Roman"/>
          <w:sz w:val="24"/>
          <w:szCs w:val="24"/>
        </w:rPr>
        <w:t>пгт</w:t>
      </w:r>
      <w:proofErr w:type="spellEnd"/>
      <w:r w:rsidR="00EF6F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F6FE0">
        <w:rPr>
          <w:rFonts w:ascii="Times New Roman" w:hAnsi="Times New Roman"/>
          <w:sz w:val="24"/>
          <w:szCs w:val="24"/>
        </w:rPr>
        <w:t>Пограничный</w:t>
      </w:r>
      <w:proofErr w:type="gramEnd"/>
      <w:r w:rsidR="00344594">
        <w:rPr>
          <w:rFonts w:ascii="Times New Roman" w:hAnsi="Times New Roman"/>
          <w:sz w:val="24"/>
          <w:szCs w:val="24"/>
        </w:rPr>
        <w:t xml:space="preserve">, ул. </w:t>
      </w:r>
      <w:r w:rsidR="00841370">
        <w:rPr>
          <w:rFonts w:ascii="Times New Roman" w:hAnsi="Times New Roman"/>
          <w:sz w:val="24"/>
          <w:szCs w:val="24"/>
        </w:rPr>
        <w:t>Ленина</w:t>
      </w:r>
      <w:r w:rsidR="0009569F">
        <w:rPr>
          <w:rFonts w:ascii="Times New Roman" w:hAnsi="Times New Roman"/>
          <w:sz w:val="24"/>
          <w:szCs w:val="24"/>
        </w:rPr>
        <w:t xml:space="preserve">, д. </w:t>
      </w:r>
      <w:r w:rsidR="00841370">
        <w:rPr>
          <w:rFonts w:ascii="Times New Roman" w:hAnsi="Times New Roman"/>
          <w:sz w:val="24"/>
          <w:szCs w:val="24"/>
        </w:rPr>
        <w:t>62а</w:t>
      </w:r>
      <w:r w:rsidRPr="00453884">
        <w:rPr>
          <w:rFonts w:ascii="Times New Roman" w:hAnsi="Times New Roman"/>
          <w:sz w:val="24"/>
          <w:szCs w:val="24"/>
        </w:rPr>
        <w:t xml:space="preserve">. 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- 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>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от</w:t>
      </w:r>
      <w:r w:rsidR="00841370">
        <w:rPr>
          <w:rFonts w:ascii="Times New Roman" w:hAnsi="Times New Roman"/>
          <w:sz w:val="24"/>
          <w:szCs w:val="24"/>
        </w:rPr>
        <w:t xml:space="preserve"> 28</w:t>
      </w:r>
      <w:r w:rsidR="0009569F">
        <w:rPr>
          <w:rFonts w:ascii="Times New Roman" w:hAnsi="Times New Roman"/>
          <w:sz w:val="24"/>
          <w:szCs w:val="24"/>
        </w:rPr>
        <w:t>.</w:t>
      </w:r>
      <w:r w:rsidR="00841370">
        <w:rPr>
          <w:rFonts w:ascii="Times New Roman" w:hAnsi="Times New Roman"/>
          <w:sz w:val="24"/>
          <w:szCs w:val="24"/>
        </w:rPr>
        <w:t>06</w:t>
      </w:r>
      <w:r w:rsidR="0009569F">
        <w:rPr>
          <w:rFonts w:ascii="Times New Roman" w:hAnsi="Times New Roman"/>
          <w:sz w:val="24"/>
          <w:szCs w:val="24"/>
        </w:rPr>
        <w:t>.202</w:t>
      </w:r>
      <w:r w:rsidR="00841370">
        <w:rPr>
          <w:rFonts w:ascii="Times New Roman" w:hAnsi="Times New Roman"/>
          <w:sz w:val="24"/>
          <w:szCs w:val="24"/>
        </w:rPr>
        <w:t>1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Вид разрешенного использования земельного участка:</w:t>
      </w:r>
      <w:r w:rsidR="00DB5196">
        <w:rPr>
          <w:rFonts w:ascii="Times New Roman" w:hAnsi="Times New Roman"/>
          <w:sz w:val="24"/>
          <w:szCs w:val="24"/>
        </w:rPr>
        <w:t xml:space="preserve"> </w:t>
      </w:r>
      <w:r w:rsidR="00841370">
        <w:rPr>
          <w:rFonts w:ascii="Times New Roman" w:hAnsi="Times New Roman"/>
          <w:sz w:val="24"/>
          <w:szCs w:val="24"/>
        </w:rPr>
        <w:t>предпринимательство</w:t>
      </w:r>
      <w:r>
        <w:rPr>
          <w:rFonts w:ascii="Times New Roman" w:hAnsi="Times New Roman"/>
          <w:sz w:val="24"/>
          <w:szCs w:val="24"/>
        </w:rPr>
        <w:t>;</w:t>
      </w:r>
    </w:p>
    <w:p w:rsidR="00DD0E25" w:rsidRPr="00A462B7" w:rsidRDefault="00F927D8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D0E25">
        <w:rPr>
          <w:rFonts w:ascii="Times New Roman" w:hAnsi="Times New Roman"/>
          <w:sz w:val="24"/>
          <w:szCs w:val="24"/>
        </w:rPr>
        <w:t>Цель использования земельного участка:</w:t>
      </w:r>
      <w:r w:rsidR="00DB5196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 xml:space="preserve">размещение </w:t>
      </w:r>
      <w:r w:rsidR="00841370">
        <w:rPr>
          <w:rFonts w:ascii="Times New Roman" w:hAnsi="Times New Roman"/>
          <w:sz w:val="24"/>
          <w:szCs w:val="24"/>
        </w:rPr>
        <w:t>торгового павильона</w:t>
      </w:r>
      <w:r w:rsidR="003863E9">
        <w:rPr>
          <w:rFonts w:ascii="Times New Roman" w:hAnsi="Times New Roman"/>
          <w:sz w:val="24"/>
          <w:szCs w:val="24"/>
        </w:rPr>
        <w:t xml:space="preserve"> (</w:t>
      </w:r>
      <w:r w:rsidR="00841370">
        <w:rPr>
          <w:rFonts w:ascii="Times New Roman" w:hAnsi="Times New Roman"/>
          <w:sz w:val="24"/>
          <w:szCs w:val="24"/>
        </w:rPr>
        <w:t>б</w:t>
      </w:r>
      <w:r w:rsidR="003863E9">
        <w:rPr>
          <w:rFonts w:ascii="Times New Roman" w:hAnsi="Times New Roman"/>
          <w:sz w:val="24"/>
          <w:szCs w:val="24"/>
        </w:rPr>
        <w:t>ез возведения объект</w:t>
      </w:r>
      <w:r w:rsidR="00841370">
        <w:rPr>
          <w:rFonts w:ascii="Times New Roman" w:hAnsi="Times New Roman"/>
          <w:sz w:val="24"/>
          <w:szCs w:val="24"/>
        </w:rPr>
        <w:t>а</w:t>
      </w:r>
      <w:r w:rsidR="003863E9">
        <w:rPr>
          <w:rFonts w:ascii="Times New Roman" w:hAnsi="Times New Roman"/>
          <w:sz w:val="24"/>
          <w:szCs w:val="24"/>
        </w:rPr>
        <w:t xml:space="preserve"> капитальн</w:t>
      </w:r>
      <w:r w:rsidR="00841370">
        <w:rPr>
          <w:rFonts w:ascii="Times New Roman" w:hAnsi="Times New Roman"/>
          <w:sz w:val="24"/>
          <w:szCs w:val="24"/>
        </w:rPr>
        <w:t>ого строительства)</w:t>
      </w:r>
      <w:r w:rsidR="00DD0E25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DB5196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землепользования и застройки</w:t>
      </w:r>
      <w:r w:rsidR="003863E9">
        <w:rPr>
          <w:rFonts w:ascii="Times New Roman" w:hAnsi="Times New Roman"/>
          <w:sz w:val="24"/>
          <w:szCs w:val="24"/>
        </w:rPr>
        <w:t>: Ц</w:t>
      </w:r>
      <w:proofErr w:type="gramStart"/>
      <w:r w:rsidR="00541276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D0E25" w:rsidRPr="00C7292A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148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отсутствует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</w:t>
      </w:r>
      <w:r w:rsidR="008413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r w:rsidR="00841370">
        <w:rPr>
          <w:rFonts w:ascii="Times New Roman" w:hAnsi="Times New Roman"/>
          <w:sz w:val="24"/>
          <w:szCs w:val="24"/>
        </w:rPr>
        <w:t>три</w:t>
      </w:r>
      <w:r w:rsidR="00541276">
        <w:rPr>
          <w:rFonts w:ascii="Times New Roman" w:hAnsi="Times New Roman"/>
          <w:sz w:val="24"/>
          <w:szCs w:val="24"/>
        </w:rPr>
        <w:t xml:space="preserve">) </w:t>
      </w:r>
      <w:r w:rsidR="00841370">
        <w:rPr>
          <w:rFonts w:ascii="Times New Roman" w:hAnsi="Times New Roman"/>
          <w:sz w:val="24"/>
          <w:szCs w:val="24"/>
        </w:rPr>
        <w:t>года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</w:t>
      </w:r>
      <w:proofErr w:type="gramStart"/>
      <w:r w:rsidRPr="004351C1">
        <w:rPr>
          <w:rFonts w:ascii="Times New Roman" w:hAnsi="Times New Roman"/>
          <w:sz w:val="24"/>
          <w:szCs w:val="24"/>
        </w:rPr>
        <w:t>г</w:t>
      </w:r>
      <w:proofErr w:type="gramEnd"/>
      <w:r w:rsidRPr="004351C1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: ________________________ (     ) </w:t>
      </w:r>
      <w:proofErr w:type="gramEnd"/>
      <w:r>
        <w:rPr>
          <w:rFonts w:ascii="Times New Roman" w:hAnsi="Times New Roman"/>
          <w:sz w:val="24"/>
          <w:szCs w:val="24"/>
        </w:rPr>
        <w:t>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3.2. Арендная плата вносится Арендатором ежемесячно в срок до 01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 w:rsidR="00C24537">
        <w:rPr>
          <w:rFonts w:ascii="Times New Roman" w:hAnsi="Times New Roman"/>
          <w:sz w:val="24"/>
          <w:szCs w:val="24"/>
        </w:rPr>
        <w:t xml:space="preserve">муниципального </w:t>
      </w:r>
      <w:r w:rsidR="003863E9">
        <w:rPr>
          <w:rFonts w:ascii="Times New Roman" w:hAnsi="Times New Roman"/>
          <w:sz w:val="24"/>
          <w:szCs w:val="24"/>
        </w:rPr>
        <w:t>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 w:rsidR="00C24537">
        <w:rPr>
          <w:rFonts w:ascii="Times New Roman" w:hAnsi="Times New Roman"/>
          <w:sz w:val="24"/>
          <w:szCs w:val="24"/>
        </w:rPr>
        <w:lastRenderedPageBreak/>
        <w:t>04203</w:t>
      </w:r>
      <w:r w:rsidR="00C24537">
        <w:rPr>
          <w:rFonts w:ascii="Times New Roman" w:hAnsi="Times New Roman"/>
          <w:sz w:val="24"/>
          <w:szCs w:val="24"/>
          <w:lang w:val="en-US"/>
        </w:rPr>
        <w:t>D</w:t>
      </w:r>
      <w:r w:rsidR="00C24537"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 xml:space="preserve">) в </w:t>
      </w:r>
      <w:proofErr w:type="gramStart"/>
      <w:r w:rsidRPr="004351C1">
        <w:rPr>
          <w:rFonts w:ascii="Times New Roman" w:hAnsi="Times New Roman"/>
          <w:sz w:val="24"/>
          <w:szCs w:val="24"/>
        </w:rPr>
        <w:t>Дальневосточное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ГУ Банка России</w:t>
      </w:r>
      <w:r w:rsidR="003863E9">
        <w:rPr>
          <w:rFonts w:ascii="Times New Roman" w:hAnsi="Times New Roman"/>
          <w:sz w:val="24"/>
          <w:szCs w:val="24"/>
        </w:rPr>
        <w:t xml:space="preserve"> // УФК по Приморскому краю,   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C24537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:rsidR="00C24537" w:rsidRPr="004351C1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010507002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3863E9">
        <w:rPr>
          <w:rFonts w:ascii="Times New Roman" w:hAnsi="Times New Roman"/>
          <w:sz w:val="24"/>
          <w:szCs w:val="24"/>
        </w:rPr>
        <w:t>03100643000000012000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2137CC">
        <w:rPr>
          <w:rFonts w:ascii="Times New Roman" w:hAnsi="Times New Roman"/>
          <w:sz w:val="24"/>
          <w:szCs w:val="24"/>
        </w:rPr>
        <w:t xml:space="preserve">001 </w:t>
      </w:r>
      <w:r w:rsidR="003863E9">
        <w:rPr>
          <w:rFonts w:ascii="Times New Roman" w:hAnsi="Times New Roman"/>
          <w:sz w:val="24"/>
          <w:szCs w:val="24"/>
        </w:rPr>
        <w:t>111 05012 14 0000 120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Код ОКТМО 05532000 ОГРН 1022501181097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4537" w:rsidRPr="007C1082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 xml:space="preserve">3.3. Арендная плата начисляется </w:t>
      </w:r>
      <w:proofErr w:type="gramStart"/>
      <w:r w:rsidRPr="007C108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C1082">
        <w:rPr>
          <w:rFonts w:ascii="Times New Roman" w:hAnsi="Times New Roman"/>
          <w:sz w:val="24"/>
          <w:szCs w:val="24"/>
        </w:rPr>
        <w:t xml:space="preserve"> договора аренды земельного участка.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 xml:space="preserve">Исполнением обязательства по внесению арендной платы является поступление денежных средств на </w:t>
      </w:r>
      <w:proofErr w:type="gramStart"/>
      <w:r w:rsidRPr="004351C1">
        <w:rPr>
          <w:rFonts w:ascii="Times New Roman" w:hAnsi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/>
          <w:sz w:val="24"/>
          <w:szCs w:val="24"/>
        </w:rPr>
        <w:t>/с, указанный в п. 3.2. Договора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bCs/>
          <w:sz w:val="24"/>
          <w:szCs w:val="24"/>
        </w:rPr>
        <w:t>Арендатора</w:t>
      </w:r>
      <w:r w:rsidRPr="004351C1">
        <w:rPr>
          <w:rStyle w:val="ac"/>
          <w:bCs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 w:rsidRPr="004351C1">
        <w:rPr>
          <w:rFonts w:ascii="Times New Roman" w:hAnsi="Times New Roman"/>
          <w:sz w:val="24"/>
          <w:szCs w:val="24"/>
        </w:rPr>
        <w:t>предоставляет платежный документ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C24537" w:rsidRPr="004351C1" w:rsidRDefault="00C24537" w:rsidP="00C24537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24537" w:rsidRPr="004351C1" w:rsidRDefault="00C24537" w:rsidP="00C24537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4537" w:rsidRPr="004351C1" w:rsidRDefault="00C24537" w:rsidP="00C245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C24537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 действия договора;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lastRenderedPageBreak/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="00C24537"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="00C24537"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="00C24537"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C24537" w:rsidRPr="00EB50D8">
        <w:rPr>
          <w:rFonts w:ascii="Times New Roman" w:hAnsi="Times New Roman"/>
          <w:sz w:val="24"/>
          <w:szCs w:val="24"/>
        </w:rPr>
        <w:t>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C24537"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="00C24537"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 w:rsidR="00C24537">
        <w:rPr>
          <w:rFonts w:ascii="Times New Roman" w:hAnsi="Times New Roman"/>
          <w:sz w:val="24"/>
          <w:szCs w:val="24"/>
        </w:rPr>
        <w:t xml:space="preserve">сти, также выполнять работы по </w:t>
      </w:r>
      <w:r w:rsidR="00C24537" w:rsidRPr="00EB50D8">
        <w:rPr>
          <w:rFonts w:ascii="Times New Roman" w:hAnsi="Times New Roman"/>
          <w:sz w:val="24"/>
          <w:szCs w:val="24"/>
        </w:rPr>
        <w:t xml:space="preserve"> благоустройству территории.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C24537"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C24537" w:rsidRPr="00EB50D8">
        <w:rPr>
          <w:rFonts w:ascii="Times New Roman" w:hAnsi="Times New Roman"/>
          <w:sz w:val="24"/>
          <w:szCs w:val="24"/>
        </w:rPr>
        <w:t>.</w:t>
      </w:r>
      <w:r w:rsidR="00C24537">
        <w:rPr>
          <w:rFonts w:ascii="Times New Roman" w:hAnsi="Times New Roman"/>
          <w:sz w:val="24"/>
          <w:szCs w:val="24"/>
        </w:rPr>
        <w:t xml:space="preserve"> Н</w:t>
      </w:r>
      <w:r w:rsidR="00C24537"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 w:rsidR="00C24537">
        <w:rPr>
          <w:rFonts w:ascii="Times New Roman" w:hAnsi="Times New Roman"/>
          <w:sz w:val="24"/>
          <w:szCs w:val="24"/>
        </w:rPr>
        <w:t>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C24537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установленном действующим законодательством;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C24537">
        <w:rPr>
          <w:rFonts w:ascii="Times New Roman" w:hAnsi="Times New Roman"/>
          <w:sz w:val="24"/>
          <w:szCs w:val="24"/>
        </w:rPr>
        <w:t xml:space="preserve">. Содержать в чистоте </w:t>
      </w:r>
      <w:r w:rsidR="00A6209B">
        <w:rPr>
          <w:rFonts w:ascii="Times New Roman" w:hAnsi="Times New Roman"/>
          <w:sz w:val="24"/>
          <w:szCs w:val="24"/>
        </w:rPr>
        <w:t>санитарно</w:t>
      </w:r>
      <w:r w:rsidR="00C24537">
        <w:rPr>
          <w:rFonts w:ascii="Times New Roman" w:hAnsi="Times New Roman"/>
          <w:sz w:val="24"/>
          <w:szCs w:val="24"/>
        </w:rPr>
        <w:t>-охранную зону вокруг выделенных земельных участков;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C24537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C24537"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C24537"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EB50D8"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 w:rsidRPr="00EB50D8"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lastRenderedPageBreak/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требованию Арендодателя настоящий Договор </w:t>
      </w:r>
      <w:proofErr w:type="gramStart"/>
      <w:r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/>
          <w:sz w:val="24"/>
          <w:szCs w:val="24"/>
        </w:rPr>
        <w:t xml:space="preserve"> судом в случаях  указанных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4351C1">
        <w:rPr>
          <w:rFonts w:ascii="Times New Roman" w:hAnsi="Times New Roman"/>
          <w:sz w:val="24"/>
          <w:szCs w:val="24"/>
        </w:rPr>
        <w:t>участок  в надлежащем состоянии.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</w:t>
      </w:r>
      <w:r w:rsidR="009274B9">
        <w:rPr>
          <w:rFonts w:ascii="Times New Roman" w:hAnsi="Times New Roman"/>
          <w:sz w:val="24"/>
          <w:szCs w:val="24"/>
        </w:rPr>
        <w:t>ма-передачи земельного участка.</w:t>
      </w:r>
    </w:p>
    <w:p w:rsidR="00C24537" w:rsidRPr="008509EB" w:rsidRDefault="00C24537" w:rsidP="00C24537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833AFA" w:rsidRPr="00AF59F0" w:rsidRDefault="00C24537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 w:rsidR="00833AFA">
        <w:rPr>
          <w:rFonts w:ascii="Times New Roman" w:hAnsi="Times New Roman"/>
          <w:sz w:val="24"/>
          <w:szCs w:val="24"/>
        </w:rPr>
        <w:t xml:space="preserve">             </w:t>
      </w:r>
      <w:r w:rsidR="00833AFA"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833AFA">
        <w:rPr>
          <w:rFonts w:ascii="Times New Roman" w:hAnsi="Times New Roman"/>
          <w:sz w:val="24"/>
          <w:szCs w:val="24"/>
        </w:rPr>
        <w:t>муниципального округа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 //УФК по Приморскому краю г. Владивосток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C24537" w:rsidRPr="004C19CE" w:rsidRDefault="00833AFA" w:rsidP="00386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C24537" w:rsidRPr="008509EB" w:rsidRDefault="00C24537" w:rsidP="00C245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4537" w:rsidRPr="00415073" w:rsidTr="00B642D7">
        <w:tc>
          <w:tcPr>
            <w:tcW w:w="4968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Арендатора</w:t>
            </w:r>
          </w:p>
        </w:tc>
      </w:tr>
      <w:tr w:rsidR="00C24537" w:rsidRPr="008509EB" w:rsidTr="00B642D7">
        <w:tc>
          <w:tcPr>
            <w:tcW w:w="4968" w:type="dxa"/>
          </w:tcPr>
          <w:p w:rsidR="00C24537" w:rsidRPr="00833AFA" w:rsidRDefault="00833AFA" w:rsidP="00B642D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8509EB" w:rsidTr="00B642D7">
        <w:tc>
          <w:tcPr>
            <w:tcW w:w="4968" w:type="dxa"/>
          </w:tcPr>
          <w:p w:rsidR="00C24537" w:rsidRPr="00860EB5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8509EB" w:rsidTr="00C24537">
        <w:trPr>
          <w:trHeight w:val="80"/>
        </w:trPr>
        <w:tc>
          <w:tcPr>
            <w:tcW w:w="4968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24537" w:rsidRPr="00860EB5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76661D" w:rsidRDefault="0076661D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</w:t>
      </w:r>
      <w:r w:rsidR="00833AFA">
        <w:rPr>
          <w:rFonts w:ascii="Times New Roman" w:hAnsi="Times New Roman"/>
          <w:sz w:val="24"/>
          <w:szCs w:val="24"/>
          <w:u w:val="single"/>
        </w:rPr>
        <w:t>040202:3</w:t>
      </w:r>
      <w:r w:rsidR="00841370">
        <w:rPr>
          <w:rFonts w:ascii="Times New Roman" w:hAnsi="Times New Roman"/>
          <w:sz w:val="24"/>
          <w:szCs w:val="24"/>
          <w:u w:val="single"/>
        </w:rPr>
        <w:t>495</w:t>
      </w:r>
    </w:p>
    <w:p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:rsidTr="00B642D7">
        <w:tc>
          <w:tcPr>
            <w:tcW w:w="2340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Pr="00385BDD" w:rsidRDefault="00833AFA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7546E1">
        <w:rPr>
          <w:rFonts w:ascii="Times New Roman" w:hAnsi="Times New Roman"/>
          <w:sz w:val="24"/>
          <w:szCs w:val="24"/>
        </w:rPr>
        <w:t xml:space="preserve">Белова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37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C24537" w:rsidRPr="004351C1">
        <w:rPr>
          <w:rFonts w:ascii="Times New Roman" w:hAnsi="Times New Roman"/>
          <w:sz w:val="24"/>
          <w:szCs w:val="24"/>
        </w:rPr>
        <w:t>»</w:t>
      </w:r>
      <w:r w:rsidR="00C24537"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="00C24537" w:rsidRPr="00385BDD">
        <w:rPr>
          <w:rFonts w:ascii="Times New Roman" w:hAnsi="Times New Roman"/>
          <w:sz w:val="24"/>
          <w:szCs w:val="24"/>
        </w:rPr>
        <w:t xml:space="preserve">: 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>номером 25:14:</w:t>
      </w:r>
      <w:r w:rsidR="00833AFA">
        <w:rPr>
          <w:rFonts w:ascii="Times New Roman" w:hAnsi="Times New Roman"/>
          <w:sz w:val="24"/>
          <w:szCs w:val="24"/>
        </w:rPr>
        <w:t>040202:3</w:t>
      </w:r>
      <w:r w:rsidR="00841370">
        <w:rPr>
          <w:rFonts w:ascii="Times New Roman" w:hAnsi="Times New Roman"/>
          <w:sz w:val="24"/>
          <w:szCs w:val="24"/>
        </w:rPr>
        <w:t>495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841370">
        <w:rPr>
          <w:rFonts w:ascii="Times New Roman" w:hAnsi="Times New Roman"/>
          <w:sz w:val="24"/>
          <w:szCs w:val="24"/>
        </w:rPr>
        <w:t>6</w:t>
      </w:r>
      <w:r w:rsidR="00833AF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</w:t>
      </w:r>
      <w:r w:rsidR="008413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</w:t>
      </w:r>
    </w:p>
    <w:p w:rsidR="00C24537" w:rsidRDefault="00833AFA" w:rsidP="00C2453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841370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от ориентира по направлению на </w:t>
      </w:r>
      <w:r>
        <w:rPr>
          <w:rFonts w:ascii="Times New Roman" w:hAnsi="Times New Roman"/>
          <w:sz w:val="24"/>
          <w:szCs w:val="24"/>
        </w:rPr>
        <w:t>север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</w:t>
      </w:r>
      <w:r>
        <w:rPr>
          <w:rFonts w:ascii="Times New Roman" w:hAnsi="Times New Roman"/>
          <w:sz w:val="24"/>
          <w:szCs w:val="24"/>
        </w:rPr>
        <w:t xml:space="preserve">ский край, Пограничный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Пограничный</w:t>
      </w:r>
      <w:proofErr w:type="gramEnd"/>
      <w:r>
        <w:rPr>
          <w:rFonts w:ascii="Times New Roman" w:hAnsi="Times New Roman"/>
          <w:sz w:val="24"/>
          <w:szCs w:val="24"/>
        </w:rPr>
        <w:t xml:space="preserve">, ул. </w:t>
      </w:r>
      <w:r w:rsidR="00841370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 xml:space="preserve">, д. </w:t>
      </w:r>
      <w:r w:rsidR="00841370">
        <w:rPr>
          <w:rFonts w:ascii="Times New Roman" w:hAnsi="Times New Roman"/>
          <w:sz w:val="24"/>
          <w:szCs w:val="24"/>
        </w:rPr>
        <w:t>62а</w:t>
      </w:r>
      <w:r w:rsidRPr="00453884">
        <w:rPr>
          <w:rFonts w:ascii="Times New Roman" w:hAnsi="Times New Roman"/>
          <w:sz w:val="24"/>
          <w:szCs w:val="24"/>
        </w:rPr>
        <w:t>.</w:t>
      </w:r>
    </w:p>
    <w:p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Состояние вышеуказанного земельного участка на момент его передачи </w:t>
      </w:r>
      <w:proofErr w:type="gramStart"/>
      <w:r w:rsidRPr="00C7292A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C7292A">
        <w:rPr>
          <w:rFonts w:ascii="Times New Roman" w:hAnsi="Times New Roman"/>
          <w:sz w:val="24"/>
          <w:szCs w:val="24"/>
        </w:rPr>
        <w:t>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 xml:space="preserve">ий к его состоянию не 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:rsidTr="00B642D7">
        <w:trPr>
          <w:trHeight w:val="503"/>
        </w:trPr>
        <w:tc>
          <w:tcPr>
            <w:tcW w:w="4968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Арендатора</w:t>
            </w: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833AFA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:rsidTr="00B642D7">
        <w:tc>
          <w:tcPr>
            <w:tcW w:w="4968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4537" w:rsidRDefault="00C24537" w:rsidP="00C24537">
      <w:pPr>
        <w:rPr>
          <w:lang w:eastAsia="ru-RU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8413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7D" w:rsidRDefault="0055657D" w:rsidP="00AF2406">
      <w:pPr>
        <w:spacing w:after="0" w:line="240" w:lineRule="auto"/>
      </w:pPr>
      <w:r>
        <w:separator/>
      </w:r>
    </w:p>
  </w:endnote>
  <w:endnote w:type="continuationSeparator" w:id="0">
    <w:p w:rsidR="0055657D" w:rsidRDefault="0055657D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7D" w:rsidRDefault="0055657D" w:rsidP="00AF2406">
      <w:pPr>
        <w:spacing w:after="0" w:line="240" w:lineRule="auto"/>
      </w:pPr>
      <w:r>
        <w:separator/>
      </w:r>
    </w:p>
  </w:footnote>
  <w:footnote w:type="continuationSeparator" w:id="0">
    <w:p w:rsidR="0055657D" w:rsidRDefault="0055657D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18"/>
    <w:rsid w:val="000033D8"/>
    <w:rsid w:val="00004E0A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9569F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5118"/>
    <w:rsid w:val="002B6CEC"/>
    <w:rsid w:val="002C0B81"/>
    <w:rsid w:val="002C7B72"/>
    <w:rsid w:val="002D3D3D"/>
    <w:rsid w:val="002D597F"/>
    <w:rsid w:val="002E5512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44594"/>
    <w:rsid w:val="003446C0"/>
    <w:rsid w:val="00347526"/>
    <w:rsid w:val="00347FF6"/>
    <w:rsid w:val="003539EA"/>
    <w:rsid w:val="003555EA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45B3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57D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2DA"/>
    <w:rsid w:val="0058766E"/>
    <w:rsid w:val="00591C5A"/>
    <w:rsid w:val="005926B5"/>
    <w:rsid w:val="00592A20"/>
    <w:rsid w:val="0059572B"/>
    <w:rsid w:val="00595C22"/>
    <w:rsid w:val="00596415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70034"/>
    <w:rsid w:val="006703B0"/>
    <w:rsid w:val="0067155B"/>
    <w:rsid w:val="00671D0C"/>
    <w:rsid w:val="00682571"/>
    <w:rsid w:val="0068260B"/>
    <w:rsid w:val="0068634C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D6FC3"/>
    <w:rsid w:val="006E2268"/>
    <w:rsid w:val="006E2295"/>
    <w:rsid w:val="006E4DC2"/>
    <w:rsid w:val="006E5AB7"/>
    <w:rsid w:val="006E62BA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46E1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6239"/>
    <w:rsid w:val="00787FA7"/>
    <w:rsid w:val="00792B53"/>
    <w:rsid w:val="00797EE0"/>
    <w:rsid w:val="007A1F23"/>
    <w:rsid w:val="007A2AF6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14FD7"/>
    <w:rsid w:val="00822646"/>
    <w:rsid w:val="00822F6F"/>
    <w:rsid w:val="00824153"/>
    <w:rsid w:val="00830E60"/>
    <w:rsid w:val="008335CC"/>
    <w:rsid w:val="00833AFA"/>
    <w:rsid w:val="008403D5"/>
    <w:rsid w:val="00841370"/>
    <w:rsid w:val="00842526"/>
    <w:rsid w:val="00842A36"/>
    <w:rsid w:val="00845F6B"/>
    <w:rsid w:val="00846214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607C"/>
    <w:rsid w:val="008C337E"/>
    <w:rsid w:val="008C70AF"/>
    <w:rsid w:val="008D0E8C"/>
    <w:rsid w:val="008D1F0F"/>
    <w:rsid w:val="008D54FB"/>
    <w:rsid w:val="008E15F5"/>
    <w:rsid w:val="008E2639"/>
    <w:rsid w:val="008E3A39"/>
    <w:rsid w:val="008F2B76"/>
    <w:rsid w:val="008F3FB5"/>
    <w:rsid w:val="00900BD7"/>
    <w:rsid w:val="00910164"/>
    <w:rsid w:val="009136D8"/>
    <w:rsid w:val="009150F0"/>
    <w:rsid w:val="009274B9"/>
    <w:rsid w:val="009301B9"/>
    <w:rsid w:val="00932EDA"/>
    <w:rsid w:val="009338EA"/>
    <w:rsid w:val="00935748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214B"/>
    <w:rsid w:val="009834D9"/>
    <w:rsid w:val="00983F5F"/>
    <w:rsid w:val="00997EE4"/>
    <w:rsid w:val="009A100D"/>
    <w:rsid w:val="009B321A"/>
    <w:rsid w:val="009C13C3"/>
    <w:rsid w:val="009C24F4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17C1D"/>
    <w:rsid w:val="00A20955"/>
    <w:rsid w:val="00A22D97"/>
    <w:rsid w:val="00A2309B"/>
    <w:rsid w:val="00A2652D"/>
    <w:rsid w:val="00A267E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1D6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C0BE4"/>
    <w:rsid w:val="00AC1FED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15729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E1327"/>
    <w:rsid w:val="00BF19E1"/>
    <w:rsid w:val="00C04500"/>
    <w:rsid w:val="00C13E50"/>
    <w:rsid w:val="00C24537"/>
    <w:rsid w:val="00C31795"/>
    <w:rsid w:val="00C32C76"/>
    <w:rsid w:val="00C32F0F"/>
    <w:rsid w:val="00C33BD8"/>
    <w:rsid w:val="00C33CF1"/>
    <w:rsid w:val="00C348F2"/>
    <w:rsid w:val="00C34DB5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97B"/>
    <w:rsid w:val="00C83061"/>
    <w:rsid w:val="00C85A57"/>
    <w:rsid w:val="00C87481"/>
    <w:rsid w:val="00C87763"/>
    <w:rsid w:val="00C87B55"/>
    <w:rsid w:val="00C9211B"/>
    <w:rsid w:val="00C94F7A"/>
    <w:rsid w:val="00CA2478"/>
    <w:rsid w:val="00CA52FE"/>
    <w:rsid w:val="00CB0802"/>
    <w:rsid w:val="00CB1768"/>
    <w:rsid w:val="00CB1D5B"/>
    <w:rsid w:val="00CB2643"/>
    <w:rsid w:val="00CB5F26"/>
    <w:rsid w:val="00CB6240"/>
    <w:rsid w:val="00CB6E35"/>
    <w:rsid w:val="00CC0AF6"/>
    <w:rsid w:val="00CD21B0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101C"/>
    <w:rsid w:val="00D723B0"/>
    <w:rsid w:val="00D7321F"/>
    <w:rsid w:val="00D83F0F"/>
    <w:rsid w:val="00D84BE5"/>
    <w:rsid w:val="00D863A7"/>
    <w:rsid w:val="00D916B1"/>
    <w:rsid w:val="00D9387E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51E6"/>
    <w:rsid w:val="00DE4FFE"/>
    <w:rsid w:val="00DE6193"/>
    <w:rsid w:val="00DE65A9"/>
    <w:rsid w:val="00DE6E3D"/>
    <w:rsid w:val="00DE6E44"/>
    <w:rsid w:val="00DF0A06"/>
    <w:rsid w:val="00DF474F"/>
    <w:rsid w:val="00E00C38"/>
    <w:rsid w:val="00E042FC"/>
    <w:rsid w:val="00E11270"/>
    <w:rsid w:val="00E21554"/>
    <w:rsid w:val="00E22D1A"/>
    <w:rsid w:val="00E32D59"/>
    <w:rsid w:val="00E34987"/>
    <w:rsid w:val="00E35770"/>
    <w:rsid w:val="00E43BAB"/>
    <w:rsid w:val="00E45E82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F0724F"/>
    <w:rsid w:val="00F12CB6"/>
    <w:rsid w:val="00F20E06"/>
    <w:rsid w:val="00F21343"/>
    <w:rsid w:val="00F2178D"/>
    <w:rsid w:val="00F2258E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206 4</dc:creator>
  <cp:keywords>Аукцион_ЗУ</cp:keywords>
  <cp:lastModifiedBy>202</cp:lastModifiedBy>
  <cp:revision>4</cp:revision>
  <cp:lastPrinted>2021-08-02T05:47:00Z</cp:lastPrinted>
  <dcterms:created xsi:type="dcterms:W3CDTF">2021-08-02T05:50:00Z</dcterms:created>
  <dcterms:modified xsi:type="dcterms:W3CDTF">2021-08-06T00:50:00Z</dcterms:modified>
</cp:coreProperties>
</file>